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70" w:type="dxa"/>
        <w:tblInd w:w="108" w:type="dxa"/>
        <w:tblLook w:val="04A0" w:firstRow="1" w:lastRow="0" w:firstColumn="1" w:lastColumn="0" w:noHBand="0" w:noVBand="1"/>
      </w:tblPr>
      <w:tblGrid>
        <w:gridCol w:w="5103"/>
        <w:gridCol w:w="475"/>
        <w:gridCol w:w="475"/>
        <w:gridCol w:w="1494"/>
        <w:gridCol w:w="546"/>
        <w:gridCol w:w="1363"/>
        <w:gridCol w:w="14"/>
      </w:tblGrid>
      <w:tr w:rsidR="0046125C" w:rsidRPr="00622C6B" w:rsidTr="00044FCD">
        <w:trPr>
          <w:trHeight w:val="273"/>
        </w:trPr>
        <w:tc>
          <w:tcPr>
            <w:tcW w:w="9470" w:type="dxa"/>
            <w:gridSpan w:val="7"/>
            <w:tcBorders>
              <w:top w:val="nil"/>
              <w:left w:val="nil"/>
              <w:right w:val="nil"/>
            </w:tcBorders>
            <w:shd w:val="clear" w:color="auto" w:fill="auto"/>
            <w:vAlign w:val="bottom"/>
            <w:hideMark/>
          </w:tcPr>
          <w:p w:rsidR="0046125C" w:rsidRPr="00622C6B" w:rsidRDefault="0046125C" w:rsidP="00044FCD">
            <w:pPr>
              <w:jc w:val="right"/>
            </w:pPr>
            <w:r w:rsidRPr="00622C6B">
              <w:t>Приложение 9</w:t>
            </w:r>
          </w:p>
          <w:p w:rsidR="0046125C" w:rsidRPr="00622C6B" w:rsidRDefault="0046125C" w:rsidP="00044FCD">
            <w:pPr>
              <w:jc w:val="right"/>
            </w:pPr>
            <w:r w:rsidRPr="00622C6B">
              <w:t>к решению Совета муниципального района "Заполярный район"</w:t>
            </w:r>
          </w:p>
          <w:p w:rsidR="0046125C" w:rsidRPr="00622C6B" w:rsidRDefault="0046125C" w:rsidP="00044FCD">
            <w:pPr>
              <w:jc w:val="right"/>
            </w:pPr>
            <w:r w:rsidRPr="00622C6B">
              <w:t>от 24 декабря 2020 года № ____ -р</w:t>
            </w:r>
          </w:p>
        </w:tc>
      </w:tr>
      <w:tr w:rsidR="0046125C" w:rsidRPr="00622C6B" w:rsidTr="00044FCD">
        <w:trPr>
          <w:gridAfter w:val="1"/>
          <w:wAfter w:w="14" w:type="dxa"/>
          <w:trHeight w:val="276"/>
        </w:trPr>
        <w:tc>
          <w:tcPr>
            <w:tcW w:w="5103" w:type="dxa"/>
            <w:tcBorders>
              <w:top w:val="nil"/>
              <w:left w:val="nil"/>
              <w:bottom w:val="nil"/>
              <w:right w:val="nil"/>
            </w:tcBorders>
            <w:shd w:val="clear" w:color="auto" w:fill="auto"/>
            <w:vAlign w:val="bottom"/>
            <w:hideMark/>
          </w:tcPr>
          <w:p w:rsidR="0046125C" w:rsidRPr="00622C6B" w:rsidRDefault="0046125C" w:rsidP="00044FCD">
            <w:pPr>
              <w:jc w:val="right"/>
            </w:pPr>
          </w:p>
        </w:tc>
        <w:tc>
          <w:tcPr>
            <w:tcW w:w="475" w:type="dxa"/>
            <w:tcBorders>
              <w:top w:val="nil"/>
              <w:left w:val="nil"/>
              <w:bottom w:val="nil"/>
              <w:right w:val="nil"/>
            </w:tcBorders>
            <w:shd w:val="clear" w:color="auto" w:fill="auto"/>
            <w:noWrap/>
            <w:vAlign w:val="bottom"/>
            <w:hideMark/>
          </w:tcPr>
          <w:p w:rsidR="0046125C" w:rsidRPr="00622C6B" w:rsidRDefault="0046125C" w:rsidP="00044FCD">
            <w:pPr>
              <w:rPr>
                <w:sz w:val="20"/>
                <w:szCs w:val="20"/>
              </w:rPr>
            </w:pPr>
          </w:p>
        </w:tc>
        <w:tc>
          <w:tcPr>
            <w:tcW w:w="475" w:type="dxa"/>
            <w:tcBorders>
              <w:top w:val="nil"/>
              <w:left w:val="nil"/>
              <w:bottom w:val="nil"/>
              <w:right w:val="nil"/>
            </w:tcBorders>
            <w:shd w:val="clear" w:color="auto" w:fill="auto"/>
            <w:noWrap/>
            <w:vAlign w:val="bottom"/>
            <w:hideMark/>
          </w:tcPr>
          <w:p w:rsidR="0046125C" w:rsidRPr="00622C6B" w:rsidRDefault="0046125C" w:rsidP="00044FCD">
            <w:pPr>
              <w:jc w:val="center"/>
              <w:rPr>
                <w:sz w:val="20"/>
                <w:szCs w:val="20"/>
              </w:rPr>
            </w:pPr>
          </w:p>
        </w:tc>
        <w:tc>
          <w:tcPr>
            <w:tcW w:w="1494" w:type="dxa"/>
            <w:tcBorders>
              <w:top w:val="nil"/>
              <w:left w:val="nil"/>
              <w:bottom w:val="nil"/>
              <w:right w:val="nil"/>
            </w:tcBorders>
            <w:shd w:val="clear" w:color="auto" w:fill="auto"/>
            <w:noWrap/>
            <w:vAlign w:val="bottom"/>
            <w:hideMark/>
          </w:tcPr>
          <w:p w:rsidR="0046125C" w:rsidRPr="00622C6B" w:rsidRDefault="0046125C" w:rsidP="00044FCD">
            <w:pPr>
              <w:jc w:val="center"/>
              <w:rPr>
                <w:sz w:val="20"/>
                <w:szCs w:val="20"/>
              </w:rPr>
            </w:pPr>
          </w:p>
        </w:tc>
        <w:tc>
          <w:tcPr>
            <w:tcW w:w="546" w:type="dxa"/>
            <w:tcBorders>
              <w:top w:val="nil"/>
              <w:left w:val="nil"/>
              <w:bottom w:val="nil"/>
              <w:right w:val="nil"/>
            </w:tcBorders>
            <w:shd w:val="clear" w:color="auto" w:fill="auto"/>
            <w:noWrap/>
            <w:vAlign w:val="bottom"/>
            <w:hideMark/>
          </w:tcPr>
          <w:p w:rsidR="0046125C" w:rsidRPr="00622C6B" w:rsidRDefault="0046125C" w:rsidP="00044FCD">
            <w:pPr>
              <w:jc w:val="center"/>
              <w:rPr>
                <w:sz w:val="20"/>
                <w:szCs w:val="20"/>
              </w:rPr>
            </w:pPr>
          </w:p>
        </w:tc>
        <w:tc>
          <w:tcPr>
            <w:tcW w:w="1363" w:type="dxa"/>
            <w:tcBorders>
              <w:top w:val="nil"/>
              <w:left w:val="nil"/>
              <w:bottom w:val="nil"/>
              <w:right w:val="nil"/>
            </w:tcBorders>
            <w:shd w:val="clear" w:color="auto" w:fill="auto"/>
            <w:noWrap/>
            <w:vAlign w:val="bottom"/>
            <w:hideMark/>
          </w:tcPr>
          <w:p w:rsidR="0046125C" w:rsidRPr="00622C6B" w:rsidRDefault="0046125C" w:rsidP="00044FCD">
            <w:pPr>
              <w:jc w:val="center"/>
              <w:rPr>
                <w:sz w:val="20"/>
                <w:szCs w:val="20"/>
              </w:rPr>
            </w:pPr>
          </w:p>
        </w:tc>
      </w:tr>
      <w:tr w:rsidR="0046125C" w:rsidRPr="00622C6B" w:rsidTr="00044FCD">
        <w:trPr>
          <w:trHeight w:val="655"/>
        </w:trPr>
        <w:tc>
          <w:tcPr>
            <w:tcW w:w="9470" w:type="dxa"/>
            <w:gridSpan w:val="7"/>
            <w:tcBorders>
              <w:top w:val="nil"/>
              <w:left w:val="nil"/>
              <w:bottom w:val="nil"/>
              <w:right w:val="nil"/>
            </w:tcBorders>
            <w:shd w:val="clear" w:color="auto" w:fill="auto"/>
            <w:vAlign w:val="bottom"/>
            <w:hideMark/>
          </w:tcPr>
          <w:p w:rsidR="0046125C" w:rsidRPr="00622C6B" w:rsidRDefault="0046125C" w:rsidP="00044FCD">
            <w:pPr>
              <w:jc w:val="center"/>
              <w:rPr>
                <w:sz w:val="20"/>
                <w:szCs w:val="20"/>
              </w:rPr>
            </w:pPr>
            <w:r w:rsidRPr="00622C6B">
              <w:rPr>
                <w:b/>
                <w:bCs/>
              </w:rPr>
              <w:t xml:space="preserve">Распределение бюджетных ассигнований по разделам, подразделам, целевым статьям </w:t>
            </w:r>
            <w:r w:rsidRPr="00622C6B">
              <w:rPr>
                <w:b/>
                <w:bCs/>
              </w:rPr>
              <w:br/>
              <w:t xml:space="preserve">(муниципальным программам и непрограммным направлениям деятельности) и </w:t>
            </w:r>
            <w:r w:rsidRPr="00622C6B">
              <w:rPr>
                <w:b/>
                <w:bCs/>
              </w:rPr>
              <w:br/>
              <w:t>группам видов расходов классификации расходов бюджетов н</w:t>
            </w:r>
            <w:bookmarkStart w:id="0" w:name="_GoBack"/>
            <w:bookmarkEnd w:id="0"/>
            <w:r w:rsidRPr="00622C6B">
              <w:rPr>
                <w:b/>
                <w:bCs/>
              </w:rPr>
              <w:t>а 2021 год</w:t>
            </w:r>
          </w:p>
        </w:tc>
      </w:tr>
      <w:tr w:rsidR="0046125C" w:rsidRPr="00622C6B" w:rsidTr="00044FCD">
        <w:trPr>
          <w:gridAfter w:val="1"/>
          <w:wAfter w:w="14" w:type="dxa"/>
          <w:trHeight w:val="276"/>
        </w:trPr>
        <w:tc>
          <w:tcPr>
            <w:tcW w:w="5103" w:type="dxa"/>
            <w:tcBorders>
              <w:top w:val="nil"/>
              <w:left w:val="nil"/>
              <w:bottom w:val="nil"/>
              <w:right w:val="nil"/>
            </w:tcBorders>
            <w:shd w:val="clear" w:color="auto" w:fill="auto"/>
            <w:vAlign w:val="bottom"/>
            <w:hideMark/>
          </w:tcPr>
          <w:p w:rsidR="0046125C" w:rsidRPr="00622C6B" w:rsidRDefault="0046125C" w:rsidP="00044FCD">
            <w:pPr>
              <w:rPr>
                <w:sz w:val="20"/>
                <w:szCs w:val="20"/>
              </w:rPr>
            </w:pPr>
          </w:p>
        </w:tc>
        <w:tc>
          <w:tcPr>
            <w:tcW w:w="475" w:type="dxa"/>
            <w:tcBorders>
              <w:top w:val="nil"/>
              <w:left w:val="nil"/>
              <w:bottom w:val="nil"/>
              <w:right w:val="nil"/>
            </w:tcBorders>
            <w:shd w:val="clear" w:color="auto" w:fill="auto"/>
            <w:vAlign w:val="bottom"/>
            <w:hideMark/>
          </w:tcPr>
          <w:p w:rsidR="0046125C" w:rsidRPr="00622C6B" w:rsidRDefault="0046125C" w:rsidP="00044FCD">
            <w:pPr>
              <w:jc w:val="center"/>
              <w:rPr>
                <w:sz w:val="20"/>
                <w:szCs w:val="20"/>
              </w:rPr>
            </w:pPr>
          </w:p>
        </w:tc>
        <w:tc>
          <w:tcPr>
            <w:tcW w:w="475" w:type="dxa"/>
            <w:tcBorders>
              <w:top w:val="nil"/>
              <w:left w:val="nil"/>
              <w:bottom w:val="nil"/>
              <w:right w:val="nil"/>
            </w:tcBorders>
            <w:shd w:val="clear" w:color="auto" w:fill="auto"/>
            <w:vAlign w:val="bottom"/>
            <w:hideMark/>
          </w:tcPr>
          <w:p w:rsidR="0046125C" w:rsidRPr="00622C6B" w:rsidRDefault="0046125C" w:rsidP="00044FCD">
            <w:pPr>
              <w:jc w:val="center"/>
              <w:rPr>
                <w:sz w:val="20"/>
                <w:szCs w:val="20"/>
              </w:rPr>
            </w:pPr>
          </w:p>
        </w:tc>
        <w:tc>
          <w:tcPr>
            <w:tcW w:w="1494" w:type="dxa"/>
            <w:tcBorders>
              <w:top w:val="nil"/>
              <w:left w:val="nil"/>
              <w:bottom w:val="nil"/>
              <w:right w:val="nil"/>
            </w:tcBorders>
            <w:shd w:val="clear" w:color="auto" w:fill="auto"/>
            <w:vAlign w:val="bottom"/>
            <w:hideMark/>
          </w:tcPr>
          <w:p w:rsidR="0046125C" w:rsidRPr="00622C6B" w:rsidRDefault="0046125C" w:rsidP="00044FCD">
            <w:pPr>
              <w:jc w:val="center"/>
              <w:rPr>
                <w:sz w:val="20"/>
                <w:szCs w:val="20"/>
              </w:rPr>
            </w:pPr>
          </w:p>
        </w:tc>
        <w:tc>
          <w:tcPr>
            <w:tcW w:w="546" w:type="dxa"/>
            <w:tcBorders>
              <w:top w:val="nil"/>
              <w:left w:val="nil"/>
              <w:bottom w:val="nil"/>
              <w:right w:val="nil"/>
            </w:tcBorders>
            <w:shd w:val="clear" w:color="auto" w:fill="auto"/>
            <w:vAlign w:val="bottom"/>
            <w:hideMark/>
          </w:tcPr>
          <w:p w:rsidR="0046125C" w:rsidRPr="00622C6B" w:rsidRDefault="0046125C" w:rsidP="00044FCD">
            <w:pPr>
              <w:jc w:val="center"/>
              <w:rPr>
                <w:sz w:val="20"/>
                <w:szCs w:val="20"/>
              </w:rPr>
            </w:pPr>
          </w:p>
        </w:tc>
        <w:tc>
          <w:tcPr>
            <w:tcW w:w="1363" w:type="dxa"/>
            <w:tcBorders>
              <w:top w:val="nil"/>
              <w:left w:val="nil"/>
              <w:bottom w:val="nil"/>
              <w:right w:val="nil"/>
            </w:tcBorders>
            <w:shd w:val="clear" w:color="auto" w:fill="auto"/>
            <w:noWrap/>
            <w:vAlign w:val="bottom"/>
            <w:hideMark/>
          </w:tcPr>
          <w:p w:rsidR="0046125C" w:rsidRPr="00622C6B" w:rsidRDefault="0046125C" w:rsidP="00044FCD">
            <w:pPr>
              <w:jc w:val="center"/>
              <w:rPr>
                <w:sz w:val="20"/>
                <w:szCs w:val="20"/>
              </w:rPr>
            </w:pPr>
          </w:p>
        </w:tc>
      </w:tr>
      <w:tr w:rsidR="0046125C" w:rsidRPr="00622C6B" w:rsidTr="00044FCD">
        <w:trPr>
          <w:gridAfter w:val="1"/>
          <w:wAfter w:w="14" w:type="dxa"/>
          <w:trHeight w:val="276"/>
        </w:trPr>
        <w:tc>
          <w:tcPr>
            <w:tcW w:w="5103" w:type="dxa"/>
            <w:tcBorders>
              <w:top w:val="nil"/>
              <w:left w:val="nil"/>
              <w:bottom w:val="nil"/>
              <w:right w:val="nil"/>
            </w:tcBorders>
            <w:shd w:val="clear" w:color="auto" w:fill="auto"/>
            <w:vAlign w:val="bottom"/>
            <w:hideMark/>
          </w:tcPr>
          <w:p w:rsidR="0046125C" w:rsidRPr="00622C6B" w:rsidRDefault="0046125C" w:rsidP="00044FCD">
            <w:pPr>
              <w:rPr>
                <w:sz w:val="20"/>
                <w:szCs w:val="20"/>
              </w:rPr>
            </w:pPr>
          </w:p>
        </w:tc>
        <w:tc>
          <w:tcPr>
            <w:tcW w:w="475" w:type="dxa"/>
            <w:tcBorders>
              <w:top w:val="nil"/>
              <w:left w:val="nil"/>
              <w:bottom w:val="nil"/>
              <w:right w:val="nil"/>
            </w:tcBorders>
            <w:shd w:val="clear" w:color="auto" w:fill="auto"/>
            <w:vAlign w:val="bottom"/>
            <w:hideMark/>
          </w:tcPr>
          <w:p w:rsidR="0046125C" w:rsidRPr="00622C6B" w:rsidRDefault="0046125C" w:rsidP="00044FCD">
            <w:pPr>
              <w:jc w:val="center"/>
              <w:rPr>
                <w:sz w:val="20"/>
                <w:szCs w:val="20"/>
              </w:rPr>
            </w:pPr>
          </w:p>
        </w:tc>
        <w:tc>
          <w:tcPr>
            <w:tcW w:w="475" w:type="dxa"/>
            <w:tcBorders>
              <w:top w:val="nil"/>
              <w:left w:val="nil"/>
              <w:bottom w:val="nil"/>
              <w:right w:val="nil"/>
            </w:tcBorders>
            <w:shd w:val="clear" w:color="auto" w:fill="auto"/>
            <w:vAlign w:val="bottom"/>
            <w:hideMark/>
          </w:tcPr>
          <w:p w:rsidR="0046125C" w:rsidRPr="00622C6B" w:rsidRDefault="0046125C" w:rsidP="00044FCD">
            <w:pPr>
              <w:jc w:val="center"/>
              <w:rPr>
                <w:sz w:val="20"/>
                <w:szCs w:val="20"/>
              </w:rPr>
            </w:pPr>
          </w:p>
        </w:tc>
        <w:tc>
          <w:tcPr>
            <w:tcW w:w="1494" w:type="dxa"/>
            <w:tcBorders>
              <w:top w:val="nil"/>
              <w:left w:val="nil"/>
              <w:bottom w:val="nil"/>
              <w:right w:val="nil"/>
            </w:tcBorders>
            <w:shd w:val="clear" w:color="auto" w:fill="auto"/>
            <w:vAlign w:val="bottom"/>
            <w:hideMark/>
          </w:tcPr>
          <w:p w:rsidR="0046125C" w:rsidRPr="00622C6B" w:rsidRDefault="0046125C" w:rsidP="00044FCD">
            <w:pPr>
              <w:jc w:val="center"/>
              <w:rPr>
                <w:sz w:val="20"/>
                <w:szCs w:val="20"/>
              </w:rPr>
            </w:pPr>
          </w:p>
        </w:tc>
        <w:tc>
          <w:tcPr>
            <w:tcW w:w="546" w:type="dxa"/>
            <w:tcBorders>
              <w:top w:val="nil"/>
              <w:left w:val="nil"/>
              <w:bottom w:val="nil"/>
              <w:right w:val="nil"/>
            </w:tcBorders>
            <w:shd w:val="clear" w:color="auto" w:fill="auto"/>
            <w:vAlign w:val="bottom"/>
            <w:hideMark/>
          </w:tcPr>
          <w:p w:rsidR="0046125C" w:rsidRPr="00622C6B" w:rsidRDefault="0046125C" w:rsidP="00044FCD">
            <w:pPr>
              <w:jc w:val="center"/>
              <w:rPr>
                <w:sz w:val="20"/>
                <w:szCs w:val="20"/>
              </w:rPr>
            </w:pPr>
          </w:p>
        </w:tc>
        <w:tc>
          <w:tcPr>
            <w:tcW w:w="1363" w:type="dxa"/>
            <w:tcBorders>
              <w:top w:val="nil"/>
              <w:left w:val="nil"/>
              <w:bottom w:val="nil"/>
              <w:right w:val="nil"/>
            </w:tcBorders>
            <w:shd w:val="clear" w:color="auto" w:fill="auto"/>
            <w:noWrap/>
            <w:vAlign w:val="bottom"/>
            <w:hideMark/>
          </w:tcPr>
          <w:p w:rsidR="0046125C" w:rsidRPr="00622C6B" w:rsidRDefault="0046125C" w:rsidP="00044FCD">
            <w:pPr>
              <w:jc w:val="right"/>
            </w:pPr>
            <w:r w:rsidRPr="00622C6B">
              <w:t>тыс. рублей</w:t>
            </w:r>
          </w:p>
        </w:tc>
      </w:tr>
      <w:tr w:rsidR="0046125C" w:rsidRPr="00622C6B" w:rsidTr="00044FCD">
        <w:trPr>
          <w:gridAfter w:val="1"/>
          <w:wAfter w:w="14" w:type="dxa"/>
          <w:trHeight w:val="1260"/>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pPr>
              <w:jc w:val="center"/>
            </w:pPr>
            <w:r w:rsidRPr="00622C6B">
              <w:t>Наименование</w:t>
            </w: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hideMark/>
          </w:tcPr>
          <w:p w:rsidR="0046125C" w:rsidRPr="00622C6B" w:rsidRDefault="0046125C" w:rsidP="00044FCD">
            <w:pPr>
              <w:jc w:val="center"/>
            </w:pPr>
            <w:r w:rsidRPr="00622C6B">
              <w:t>Раздел</w:t>
            </w: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hideMark/>
          </w:tcPr>
          <w:p w:rsidR="0046125C" w:rsidRPr="00622C6B" w:rsidRDefault="0046125C" w:rsidP="00044FCD">
            <w:pPr>
              <w:jc w:val="center"/>
            </w:pPr>
            <w:r w:rsidRPr="00622C6B">
              <w:t>Подраздел</w:t>
            </w:r>
          </w:p>
        </w:tc>
        <w:tc>
          <w:tcPr>
            <w:tcW w:w="1494" w:type="dxa"/>
            <w:tcBorders>
              <w:top w:val="single" w:sz="4" w:space="0" w:color="auto"/>
              <w:left w:val="nil"/>
              <w:bottom w:val="single" w:sz="4" w:space="0" w:color="auto"/>
              <w:right w:val="single" w:sz="4" w:space="0" w:color="auto"/>
            </w:tcBorders>
            <w:shd w:val="clear" w:color="auto" w:fill="auto"/>
            <w:textDirection w:val="btLr"/>
            <w:vAlign w:val="center"/>
            <w:hideMark/>
          </w:tcPr>
          <w:p w:rsidR="0046125C" w:rsidRPr="00622C6B" w:rsidRDefault="0046125C" w:rsidP="00044FCD">
            <w:pPr>
              <w:jc w:val="center"/>
            </w:pPr>
            <w:r w:rsidRPr="00622C6B">
              <w:t>Целевая статья</w:t>
            </w:r>
          </w:p>
        </w:tc>
        <w:tc>
          <w:tcPr>
            <w:tcW w:w="546" w:type="dxa"/>
            <w:tcBorders>
              <w:top w:val="single" w:sz="4" w:space="0" w:color="auto"/>
              <w:left w:val="nil"/>
              <w:bottom w:val="single" w:sz="4" w:space="0" w:color="auto"/>
              <w:right w:val="single" w:sz="4" w:space="0" w:color="auto"/>
            </w:tcBorders>
            <w:shd w:val="clear" w:color="auto" w:fill="auto"/>
            <w:textDirection w:val="btLr"/>
            <w:vAlign w:val="center"/>
            <w:hideMark/>
          </w:tcPr>
          <w:p w:rsidR="0046125C" w:rsidRPr="00622C6B" w:rsidRDefault="0046125C" w:rsidP="00044FCD">
            <w:pPr>
              <w:jc w:val="center"/>
            </w:pPr>
            <w:r w:rsidRPr="00622C6B">
              <w:t>Вид расходов</w:t>
            </w:r>
          </w:p>
        </w:tc>
        <w:tc>
          <w:tcPr>
            <w:tcW w:w="1363" w:type="dxa"/>
            <w:tcBorders>
              <w:top w:val="single" w:sz="4" w:space="0" w:color="auto"/>
              <w:left w:val="nil"/>
              <w:bottom w:val="single" w:sz="4" w:space="0" w:color="auto"/>
              <w:right w:val="single" w:sz="4" w:space="0" w:color="auto"/>
            </w:tcBorders>
            <w:shd w:val="clear" w:color="auto" w:fill="auto"/>
            <w:vAlign w:val="center"/>
            <w:hideMark/>
          </w:tcPr>
          <w:p w:rsidR="0046125C" w:rsidRPr="00622C6B" w:rsidRDefault="0046125C" w:rsidP="00044FCD">
            <w:pPr>
              <w:jc w:val="center"/>
            </w:pPr>
            <w:r w:rsidRPr="00622C6B">
              <w:t>Сумма</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ВСЕГО РАСХОДОВ</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475"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 </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 </w:t>
            </w:r>
          </w:p>
        </w:tc>
        <w:tc>
          <w:tcPr>
            <w:tcW w:w="546"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1 319 514,6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ОБЩЕГОСУДАРСТВЕННЫЕ ВОПРОСЫ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198 065,6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Функционирование высшего должностного лица субъекта Российской Федерации и муниципального образования</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4 856,3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Глава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91.0.00.00000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4 856,3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91.0.00.81010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4 856,3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91.0.00.81010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4 856,3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25 264,4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Совет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92.0.00.00000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25 264,4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Депутаты Совета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92.1.00.00000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4 916,6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92.1.00.81010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4 916,6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92.1.00.81010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4 916,6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Аппарат Совета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92.2.00.00000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20 347,8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92.2.00.81010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20 347,8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92.2.00.81010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19 584,4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92.2.00.81010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763,4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04</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74 144,1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lastRenderedPageBreak/>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04</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74 144,1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04</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31.1.00.00000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74 144,1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04</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74 144,1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04</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73 195,8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04</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948,3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Обеспечение деятельности финансовых, налоговых и таможенных органов и органов финансового (финансово-бюджетного) надзора</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06</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52 702,9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Муниципальная программа "Управление финансами в муниципальном районе "Заполярный район" на 2019-2025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30.0.00.00000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33 270,3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30.0.00.81010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33 270,3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30.0.00.81010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31 905,1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30.0.00.81010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1 365,2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779,7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31.1.00.00000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779,7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779,7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316,7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463,0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Контрольно-счетная палата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93.0.00.00000</w:t>
            </w:r>
          </w:p>
        </w:tc>
        <w:tc>
          <w:tcPr>
            <w:tcW w:w="546"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18 652,9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9 468,3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100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8 639,3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829,0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lastRenderedPageBreak/>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9 184,6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100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9 181,3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Резервные фонды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11</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5 000,0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Резервный фонд местной администрации</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11</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90.0.00.00000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5 000,0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 xml:space="preserve">Резервный фонд </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11</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90.0.00.80010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5 000,0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11</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90.0.00.80010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800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5 000,0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Другие общегосударственные вопросы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36 097,9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29 753,4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31.1.00.00000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17 289,7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17 289,7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16 501,6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788,1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Подпрограмма 2 "Управление муниципальным имуществом"</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31.2.00.00000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11 297,8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Оценка недвижимости, признание прав и регулирование отношений по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31.2.00.81110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270,0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31.2.00.81110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270,0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31.2.00.81120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51,9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31.2.00.81120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51,9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Расходы по приобретению, содержанию, прочим мероприятиям, связанным с муниципальным имуществом</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31.2.00.81130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1 293,6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31.2.00.81130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1 293,6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Иные межбюджетные трансферты в рамках подпрограммы 2 "Управление муниципальным имуществом"</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31.2.00.89210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9 682,3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31.2.00.89210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500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9 682,3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lastRenderedPageBreak/>
              <w:t>Подпрограмма 4 "Обеспечение информационной открытости органов местного самоуправления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31.4.00.00000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101,6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Обеспечение информационной открытости органов местного самоуправления</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31.4.00.81050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101,6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31.4.00.81050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101,6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Подпрограмма 5 "Организация и проведение официальных мероприятий муниципального района "Заполярный район"</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31.5.00.00000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1 064,3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Организация и проведение официальных мероприятий муниципального района "Заполярный район"</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31.5.00.81060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1 064,3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31.5.00.81060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972,3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31.5.00.81060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92,0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Муниципальная программа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39.0.00.00000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1 388,9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1 388,9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500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1 388,9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Выполнение переданных государственных полномочий</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95.0.00.00000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766,6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Проведение Всероссийской переписи населения 2020 года</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95.0.00.54690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766,6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95.0.00.54690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766,6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Другие непрограммные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98.0.00.00000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4 189,0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Уплата членских взносов в ассоциацию "Совет муниципальных образований Ненецкого автономного округа"</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98.0.00.81040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300,0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98.0.00.81040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800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300,0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Организация и проведение официальных мероприятий муниципального района "Заполярный район"</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98.0.00.81060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3 889,0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98.0.00.81060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3 889,0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НАЦИОНАЛЬНАЯ БЕЗОПАСНОСТЬ И ПРАВООХРАНИТЕЛЬНАЯ ДЕЯТЕЛЬНОСТЬ</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24 642,8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Гражданская оборона</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09</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13 036,5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Муниципальная программа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33.0.00.00000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13 036,5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Мероприятия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3 473,5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3 473,5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Иные межбюджетные трансферты в рамках МП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9 563,0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500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9 563,0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lastRenderedPageBreak/>
              <w:t>Защита населения и территории от чрезвычайных ситуаций природного и техногенного характера, пожарная безопасность</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10</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8 242,2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Муниципальная программа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33.0.00.00000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8 242,2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Мероприятия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4 254,0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4 254,0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Иные межбюджетные трансферты в рамках МП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3 988,2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500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3 988,2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Другие вопросы в области национальной безопасности и правоохранительной деятельности</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14</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3 364,1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Муниципальная программа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14</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33.0.00.00000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3 364,1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Мероприятия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14</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1 414,5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14</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1 414,5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Иные межбюджетные трансферты в рамках МП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14</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1 949,6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14</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500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1 949,6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НАЦИОНАЛЬНАЯ ЭКОНОМИКА</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100 475,8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Сельское хозяйство и рыболовство</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05</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55 000,0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Муниципальная программа "Развитие сельского хозяйства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41.0.00.00000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55 000,0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41.0.00.83030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55 000,0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41.0.00.83030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400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55 000,0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Транспорт</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08</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30 372,0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Муниципальная программа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08</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39.0.00.00000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30 372,0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08</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39.0.00.86070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25 797,5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08</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39.0.00.86070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25 797,5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08</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4 574,5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08</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500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4 574,5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lastRenderedPageBreak/>
              <w:t>Дорожное хозяйство (дорожные фонды)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09</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15 003,8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Муниципальная программа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39.0.00.00000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15 003,8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15 003,8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500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15 003,8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Другие вопросы в области национальной экономики</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12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100,0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100,0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Подпрограмма 2 "Управление муниципальным имуществом"</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31.2.00.00000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100,0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Мероприятия по землеустройству и землепользованию</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31.2.00.83010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100,0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31.2.00.83010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100,0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ЖИЛИЩНО-КОММУНАЛЬНОЕ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680 178,2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Жилищное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01</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135 248,3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35.0.00.00000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135 248,3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35.0.00.86010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20 233,5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35.0.00.86010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400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20 233,5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35.0.00.89250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115 014,8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35.0.00.89250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500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115 014,8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Коммунальное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381 948,3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32.0.00.00000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132 839,3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32.0.00.86010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66 691,4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32.0.00.86010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264,4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32.0.00.86010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800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66 427,0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lastRenderedPageBreak/>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32.0.00.89230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66 147,9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32.0.00.89230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500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66 147,9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Муниципальная программа "Чистая вода"</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34.0.00.00000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3 323,7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Мероприятия в рамках муниципальной программы "Чистая вода"</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34.0.00.86020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3 323,7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34.0.00.86020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400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3 323,7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 xml:space="preserve">Муниципальная программа "Развитие коммунальной инфраструктуры муниципального района "Заполярный район" на 2020-2030 годы" </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36.0.00.00000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98 098,1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36.0.00.86040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69 194,4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36.0.00.86040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23 976,1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36.0.00.86040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400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7 452,6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36.0.00.86040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800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37 765,7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36.0.00.89260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28 903,7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36.0.00.89260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500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28 903,7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37.0.00.00000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11 200,0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37.0.00.86050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11 200,0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37.0.00.86050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400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11 200,0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Муниципальная программа "Обеспечение населения муниципального района "Заполярный район" чистой водой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38.0.00.00000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20 701,5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38.0.00.86060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17 591,5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38.0.00.86060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857,7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38.0.00.86060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800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16 733,8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Иные межбюджетные трансферты в рамках муниципальной программы "Обеспечение населения муниципального района "Заполярный район" чистой водой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38.0.00.89280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3 110,0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38.0.00.89280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500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3 110,0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Муниципальная программа "Развитие энергетики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40.0.00.00000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115 785,7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000000" w:fill="FFFFFF"/>
            <w:vAlign w:val="center"/>
            <w:hideMark/>
          </w:tcPr>
          <w:p w:rsidR="0046125C" w:rsidRPr="00622C6B" w:rsidRDefault="0046125C" w:rsidP="00044FCD">
            <w:r w:rsidRPr="00622C6B">
              <w:lastRenderedPageBreak/>
              <w:t>Субсидии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40.0.00.79620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30 000,0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40.0.00.79620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30 000,0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000000" w:fill="FFFFFF"/>
            <w:vAlign w:val="center"/>
            <w:hideMark/>
          </w:tcPr>
          <w:p w:rsidR="0046125C" w:rsidRPr="00622C6B" w:rsidRDefault="0046125C" w:rsidP="00044FCD">
            <w:r w:rsidRPr="00622C6B">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40.0.00.S9620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1 579,0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40.0.00.S9620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1 579,0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Мероприятия в рамках муниципальной программы "Развитие энергетики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40.0.00.86080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84 206,7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40.0.00.86080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26 876,7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40.0.00.86080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400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57 330,0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Благоустройство</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71 714,9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32.0.00.00000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71 714,9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32.0.00.89230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71 714,9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32.0.00.89230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500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71 714,9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Другие вопросы в области жилищно-коммунального хозяйства</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05</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91 266,7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46125C" w:rsidRPr="00622C6B" w:rsidRDefault="0046125C"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86 520,3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Подпрограмма 3 "Материально-техническое и транспортное обеспечение деятельности органов местного самоуправления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31.3.00.00000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86 520,3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Расходы на обеспечение деятельности подведомственных казенных учреждений</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31.3.00.80020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86 520,3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31.3.00.80020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57 260,3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31.3.00.80020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27 549,5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31.3.00.80020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800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1 710,5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35.0.00.00000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204,0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lastRenderedPageBreak/>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35.0.00.89250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204,0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35.0.00.89250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500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204,0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Другие непрограммные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98.0.00.00000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4 542,4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Иные межбюджетные трансферты на организацию ритуальных услуг</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98.0.00.89140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4 542,4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98.0.00.89140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500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4 542,4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ОБРАЗОВАНИЕ</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07</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3 456,0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Другие вопросы в области образования</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07</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09</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3 456,0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Выполнение переданных государственных полномочий</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07</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95.0.00.00000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3 456,0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07</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95.0.00.79260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3 456,0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07</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95.0.00.79260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3 394,2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07</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95.0.00.79260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61,8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СОЦИАЛЬНАЯ ПОЛИТИКА</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16 897,8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 xml:space="preserve">Пенсионное обеспечение </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01</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14 571,4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14 571,4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31.1.00.00000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14 571,4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31.1.00.84010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11 486,1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31.1.00.84010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11 486,1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31.1.00.84020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3 085,3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31.1.00.84020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3 085,3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Социальное обеспечение населения</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2 326,4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960,0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31.1.00.00000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960,0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lastRenderedPageBreak/>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31.1.00.84050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960,0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31.1.00.84050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960,0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Другие непрограммные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98.0.00.00000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1 366,4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Выплаты гражданам, которым присвоено звание "Почетный гражданин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98.0.00.84030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1 097,0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98.0.00.84030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1 097,0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98.0.00.84040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269,4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98.0.00.84040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269,4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СРЕДСТВА МАССОВОЙ ИНФОРМАЦИИ</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12</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2 836,1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Периодическая печать и издательства</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12</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2 836,1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12</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2 836,1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Подпрограмма 4 "Обеспечение информационной открытости органов местного самоуправления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12</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31.4.00.00000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2 836,1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Обеспечение информационной открытости органов местного самоуправления</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12</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31.4.00.81050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2 836,1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12</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31.4.00.81050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200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2 836,1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МЕЖБЮДЖЕТНЫЕ ТРАНСФЕРТЫ ОБЩЕГО ХАРАКТЕРА БЮДЖЕТАМ БЮДЖЕТНОЙ СИСТЕМЫ РОССИЙСКОЙ ФЕДЕРАЦИИ</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292 962,3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Дотации на выравнивание бюджетной обеспеченности субъектов Российской Федерации и муниципальных образований</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01</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64 281,9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Муниципальная программа "Управление финансами в муниципальном районе "Заполярный район" на 2019-2025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30.0.00.00000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64 281,9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 xml:space="preserve">Дотация на выравнивание бюджетной обеспеченности поселений </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30.0.00.89110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64 281,9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30.0.00.89110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500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64 281,9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 xml:space="preserve">Иные дотации </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147 006,9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Муниципальная программа "Управление финансами в муниципальном районе "Заполярный район" на 2019-2025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30.0.00.00000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147 006,9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 xml:space="preserve">Иные межбюджетные трансферты на поддержку мер по обеспечению сбалансированности бюджетов поселений </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30.0.00.89120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147 006,9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30.0.00.89120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500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147 006,9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pPr>
              <w:rPr>
                <w:b/>
                <w:bCs/>
              </w:rPr>
            </w:pPr>
            <w:r w:rsidRPr="00622C6B">
              <w:rPr>
                <w:b/>
                <w:bCs/>
              </w:rPr>
              <w:t>Прочие межбюджетные трансферты общего характера</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03</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rPr>
                <w:b/>
                <w:bCs/>
              </w:rPr>
            </w:pPr>
            <w:r w:rsidRPr="00622C6B">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rPr>
                <w:b/>
                <w:bCs/>
              </w:rPr>
            </w:pPr>
            <w:r w:rsidRPr="00622C6B">
              <w:rPr>
                <w:b/>
                <w:bCs/>
              </w:rPr>
              <w:t xml:space="preserve"> 81 673,5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lastRenderedPageBreak/>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81 673,5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Подпрограмма 6 "Возмещение части затрат органов местного самоуправления поселений Ненецкого автономного округа"</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31.6.00.00000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81 673,5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31.6.00.89220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 </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81 673,5 </w:t>
            </w:r>
          </w:p>
        </w:tc>
      </w:tr>
      <w:tr w:rsidR="0046125C" w:rsidRPr="00622C6B" w:rsidTr="00044FCD">
        <w:trPr>
          <w:gridAfter w:val="1"/>
          <w:wAfter w:w="14"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46125C" w:rsidRPr="00622C6B" w:rsidRDefault="0046125C"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center"/>
            </w:pPr>
            <w:r w:rsidRPr="00622C6B">
              <w:t>31.6.00.89220</w:t>
            </w:r>
          </w:p>
        </w:tc>
        <w:tc>
          <w:tcPr>
            <w:tcW w:w="546" w:type="dxa"/>
            <w:tcBorders>
              <w:top w:val="nil"/>
              <w:left w:val="nil"/>
              <w:bottom w:val="single" w:sz="4" w:space="0" w:color="auto"/>
              <w:right w:val="single" w:sz="4" w:space="0" w:color="auto"/>
            </w:tcBorders>
            <w:shd w:val="clear" w:color="auto" w:fill="auto"/>
            <w:vAlign w:val="bottom"/>
            <w:hideMark/>
          </w:tcPr>
          <w:p w:rsidR="0046125C" w:rsidRPr="00622C6B" w:rsidRDefault="0046125C" w:rsidP="00044FCD">
            <w:pPr>
              <w:jc w:val="center"/>
            </w:pPr>
            <w:r w:rsidRPr="00622C6B">
              <w:t>500</w:t>
            </w:r>
          </w:p>
        </w:tc>
        <w:tc>
          <w:tcPr>
            <w:tcW w:w="1363" w:type="dxa"/>
            <w:tcBorders>
              <w:top w:val="nil"/>
              <w:left w:val="nil"/>
              <w:bottom w:val="single" w:sz="4" w:space="0" w:color="auto"/>
              <w:right w:val="single" w:sz="4" w:space="0" w:color="auto"/>
            </w:tcBorders>
            <w:shd w:val="clear" w:color="auto" w:fill="auto"/>
            <w:noWrap/>
            <w:vAlign w:val="bottom"/>
            <w:hideMark/>
          </w:tcPr>
          <w:p w:rsidR="0046125C" w:rsidRPr="00622C6B" w:rsidRDefault="0046125C" w:rsidP="00044FCD">
            <w:pPr>
              <w:jc w:val="right"/>
            </w:pPr>
            <w:r w:rsidRPr="00622C6B">
              <w:t xml:space="preserve"> 81 673,5 </w:t>
            </w:r>
          </w:p>
        </w:tc>
      </w:tr>
    </w:tbl>
    <w:p w:rsidR="002836C0" w:rsidRDefault="0046125C"/>
    <w:sectPr w:rsidR="002836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A677D9"/>
    <w:multiLevelType w:val="hybridMultilevel"/>
    <w:tmpl w:val="FE4A0828"/>
    <w:lvl w:ilvl="0" w:tplc="903A6AF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15:restartNumberingAfterBreak="0">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688255F"/>
    <w:multiLevelType w:val="hybridMultilevel"/>
    <w:tmpl w:val="57A242A0"/>
    <w:lvl w:ilvl="0" w:tplc="9A2AEA62">
      <w:start w:val="1"/>
      <w:numFmt w:val="decimal"/>
      <w:suff w:val="space"/>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68C3D91"/>
    <w:multiLevelType w:val="hybridMultilevel"/>
    <w:tmpl w:val="439C2972"/>
    <w:lvl w:ilvl="0" w:tplc="461AB67C">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0" w15:restartNumberingAfterBreak="0">
    <w:nsid w:val="23A07981"/>
    <w:multiLevelType w:val="hybridMultilevel"/>
    <w:tmpl w:val="D730C400"/>
    <w:lvl w:ilvl="0" w:tplc="476ECF22">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3E42571"/>
    <w:multiLevelType w:val="hybridMultilevel"/>
    <w:tmpl w:val="6B5AF904"/>
    <w:lvl w:ilvl="0" w:tplc="28302A76">
      <w:start w:val="1"/>
      <w:numFmt w:val="decimal"/>
      <w:lvlText w:val="%1."/>
      <w:lvlJc w:val="left"/>
      <w:pPr>
        <w:ind w:left="928"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62271A"/>
    <w:multiLevelType w:val="hybridMultilevel"/>
    <w:tmpl w:val="F8100C98"/>
    <w:lvl w:ilvl="0" w:tplc="687AA1FA">
      <w:start w:val="1"/>
      <w:numFmt w:val="decimal"/>
      <w:suff w:val="space"/>
      <w:lvlText w:val="%1."/>
      <w:lvlJc w:val="left"/>
      <w:pPr>
        <w:ind w:left="720" w:hanging="360"/>
      </w:pPr>
      <w:rPr>
        <w:rFonts w:hint="default"/>
        <w:b/>
      </w:rPr>
    </w:lvl>
    <w:lvl w:ilvl="1" w:tplc="71F4067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4A5040"/>
    <w:multiLevelType w:val="hybridMultilevel"/>
    <w:tmpl w:val="1D52241A"/>
    <w:lvl w:ilvl="0" w:tplc="36EEADB8">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15:restartNumberingAfterBreak="0">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A12AD8"/>
    <w:multiLevelType w:val="hybridMultilevel"/>
    <w:tmpl w:val="1CE288B2"/>
    <w:lvl w:ilvl="0" w:tplc="C82829C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15:restartNumberingAfterBreak="0">
    <w:nsid w:val="6C456052"/>
    <w:multiLevelType w:val="hybridMultilevel"/>
    <w:tmpl w:val="6E96EBFA"/>
    <w:lvl w:ilvl="0" w:tplc="FAF2AF02">
      <w:start w:val="1"/>
      <w:numFmt w:val="decimal"/>
      <w:suff w:val="space"/>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27" w15:restartNumberingAfterBreak="0">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15:restartNumberingAfterBreak="0">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9" w15:restartNumberingAfterBreak="0">
    <w:nsid w:val="73A3154F"/>
    <w:multiLevelType w:val="hybridMultilevel"/>
    <w:tmpl w:val="27AA27B6"/>
    <w:lvl w:ilvl="0" w:tplc="8D6AA44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11"/>
  </w:num>
  <w:num w:numId="2">
    <w:abstractNumId w:val="21"/>
  </w:num>
  <w:num w:numId="3">
    <w:abstractNumId w:val="16"/>
  </w:num>
  <w:num w:numId="4">
    <w:abstractNumId w:val="25"/>
  </w:num>
  <w:num w:numId="5">
    <w:abstractNumId w:val="27"/>
  </w:num>
  <w:num w:numId="6">
    <w:abstractNumId w:val="30"/>
  </w:num>
  <w:num w:numId="7">
    <w:abstractNumId w:val="2"/>
  </w:num>
  <w:num w:numId="8">
    <w:abstractNumId w:val="20"/>
  </w:num>
  <w:num w:numId="9">
    <w:abstractNumId w:val="0"/>
  </w:num>
  <w:num w:numId="10">
    <w:abstractNumId w:val="24"/>
  </w:num>
  <w:num w:numId="11">
    <w:abstractNumId w:val="12"/>
  </w:num>
  <w:num w:numId="12">
    <w:abstractNumId w:val="7"/>
  </w:num>
  <w:num w:numId="13">
    <w:abstractNumId w:val="9"/>
  </w:num>
  <w:num w:numId="14">
    <w:abstractNumId w:val="3"/>
  </w:num>
  <w:num w:numId="15">
    <w:abstractNumId w:val="8"/>
  </w:num>
  <w:num w:numId="16">
    <w:abstractNumId w:val="29"/>
  </w:num>
  <w:num w:numId="17">
    <w:abstractNumId w:val="14"/>
  </w:num>
  <w:num w:numId="18">
    <w:abstractNumId w:val="23"/>
  </w:num>
  <w:num w:numId="19">
    <w:abstractNumId w:val="4"/>
  </w:num>
  <w:num w:numId="20">
    <w:abstractNumId w:val="28"/>
  </w:num>
  <w:num w:numId="21">
    <w:abstractNumId w:val="18"/>
  </w:num>
  <w:num w:numId="22">
    <w:abstractNumId w:val="22"/>
  </w:num>
  <w:num w:numId="23">
    <w:abstractNumId w:val="1"/>
  </w:num>
  <w:num w:numId="24">
    <w:abstractNumId w:val="19"/>
  </w:num>
  <w:num w:numId="25">
    <w:abstractNumId w:val="17"/>
  </w:num>
  <w:num w:numId="26">
    <w:abstractNumId w:val="13"/>
  </w:num>
  <w:num w:numId="27">
    <w:abstractNumId w:val="15"/>
  </w:num>
  <w:num w:numId="28">
    <w:abstractNumId w:val="6"/>
  </w:num>
  <w:num w:numId="29">
    <w:abstractNumId w:val="26"/>
  </w:num>
  <w:num w:numId="30">
    <w:abstractNumId w:val="5"/>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25C"/>
    <w:rsid w:val="0046125C"/>
    <w:rsid w:val="00AE40A4"/>
    <w:rsid w:val="00BB3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6205BF-FB77-44C9-9893-57B77D583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125C"/>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46125C"/>
    <w:pPr>
      <w:keepNext/>
      <w:jc w:val="center"/>
      <w:outlineLvl w:val="2"/>
    </w:pPr>
    <w:rPr>
      <w:b/>
      <w:bCs/>
    </w:rPr>
  </w:style>
  <w:style w:type="paragraph" w:styleId="5">
    <w:name w:val="heading 5"/>
    <w:basedOn w:val="a"/>
    <w:next w:val="a"/>
    <w:link w:val="50"/>
    <w:qFormat/>
    <w:rsid w:val="0046125C"/>
    <w:pPr>
      <w:keepNext/>
      <w:jc w:val="both"/>
      <w:outlineLvl w:val="4"/>
    </w:pPr>
    <w:rPr>
      <w:b/>
      <w:bCs/>
      <w:i/>
      <w:iCs/>
    </w:rPr>
  </w:style>
  <w:style w:type="paragraph" w:styleId="7">
    <w:name w:val="heading 7"/>
    <w:basedOn w:val="a"/>
    <w:next w:val="a"/>
    <w:link w:val="70"/>
    <w:qFormat/>
    <w:rsid w:val="0046125C"/>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6125C"/>
    <w:rPr>
      <w:rFonts w:ascii="Times New Roman" w:eastAsia="Times New Roman" w:hAnsi="Times New Roman" w:cs="Times New Roman"/>
      <w:b/>
      <w:bCs/>
      <w:lang w:eastAsia="ru-RU"/>
    </w:rPr>
  </w:style>
  <w:style w:type="character" w:customStyle="1" w:styleId="50">
    <w:name w:val="Заголовок 5 Знак"/>
    <w:basedOn w:val="a0"/>
    <w:link w:val="5"/>
    <w:rsid w:val="0046125C"/>
    <w:rPr>
      <w:rFonts w:ascii="Times New Roman" w:eastAsia="Times New Roman" w:hAnsi="Times New Roman" w:cs="Times New Roman"/>
      <w:b/>
      <w:bCs/>
      <w:i/>
      <w:iCs/>
      <w:lang w:eastAsia="ru-RU"/>
    </w:rPr>
  </w:style>
  <w:style w:type="character" w:customStyle="1" w:styleId="70">
    <w:name w:val="Заголовок 7 Знак"/>
    <w:basedOn w:val="a0"/>
    <w:link w:val="7"/>
    <w:rsid w:val="0046125C"/>
    <w:rPr>
      <w:rFonts w:ascii="Times New Roman" w:eastAsia="Times New Roman" w:hAnsi="Times New Roman" w:cs="Times New Roman"/>
      <w:b/>
      <w:bCs/>
      <w:sz w:val="28"/>
      <w:szCs w:val="28"/>
      <w:lang w:eastAsia="ru-RU"/>
    </w:rPr>
  </w:style>
  <w:style w:type="paragraph" w:customStyle="1" w:styleId="a3">
    <w:name w:val=" Знак Знак Знак Знак Знак Знак Знак Знак Знак Знак Знак Знак Знак Знак Знак Знак Знак Знак Знак Знак Знак Знак"/>
    <w:basedOn w:val="a"/>
    <w:rsid w:val="0046125C"/>
    <w:pPr>
      <w:spacing w:after="160" w:line="240" w:lineRule="exact"/>
      <w:jc w:val="both"/>
    </w:pPr>
    <w:rPr>
      <w:rFonts w:ascii="Verdana" w:hAnsi="Verdana" w:cs="Arial"/>
      <w:sz w:val="20"/>
      <w:szCs w:val="20"/>
      <w:lang w:val="en-US" w:eastAsia="en-US"/>
    </w:rPr>
  </w:style>
  <w:style w:type="paragraph" w:customStyle="1" w:styleId="a4">
    <w:name w:val=" Знак Знак Знак Знак Знак Знак Знак Знак Знак Знак Знак Знак Знак Знак Знак Знак Знак Знак Знак"/>
    <w:basedOn w:val="a"/>
    <w:rsid w:val="0046125C"/>
    <w:pPr>
      <w:spacing w:after="160" w:line="240" w:lineRule="exact"/>
      <w:jc w:val="both"/>
    </w:pPr>
    <w:rPr>
      <w:rFonts w:ascii="Verdana" w:hAnsi="Verdana" w:cs="Arial"/>
      <w:sz w:val="20"/>
      <w:szCs w:val="20"/>
      <w:lang w:val="en-US" w:eastAsia="en-US"/>
    </w:rPr>
  </w:style>
  <w:style w:type="paragraph" w:styleId="a5">
    <w:name w:val="footer"/>
    <w:basedOn w:val="a"/>
    <w:link w:val="a6"/>
    <w:uiPriority w:val="99"/>
    <w:rsid w:val="0046125C"/>
    <w:pPr>
      <w:tabs>
        <w:tab w:val="center" w:pos="4677"/>
        <w:tab w:val="right" w:pos="9355"/>
      </w:tabs>
    </w:pPr>
  </w:style>
  <w:style w:type="character" w:customStyle="1" w:styleId="a6">
    <w:name w:val="Нижний колонтитул Знак"/>
    <w:basedOn w:val="a0"/>
    <w:link w:val="a5"/>
    <w:uiPriority w:val="99"/>
    <w:rsid w:val="0046125C"/>
    <w:rPr>
      <w:rFonts w:ascii="Times New Roman" w:eastAsia="Times New Roman" w:hAnsi="Times New Roman" w:cs="Times New Roman"/>
      <w:lang w:eastAsia="ru-RU"/>
    </w:rPr>
  </w:style>
  <w:style w:type="character" w:styleId="a7">
    <w:name w:val="page number"/>
    <w:basedOn w:val="a0"/>
    <w:rsid w:val="0046125C"/>
  </w:style>
  <w:style w:type="paragraph" w:styleId="a8">
    <w:name w:val="header"/>
    <w:basedOn w:val="a"/>
    <w:link w:val="a9"/>
    <w:rsid w:val="0046125C"/>
    <w:pPr>
      <w:tabs>
        <w:tab w:val="center" w:pos="4677"/>
        <w:tab w:val="right" w:pos="9355"/>
      </w:tabs>
    </w:pPr>
  </w:style>
  <w:style w:type="character" w:customStyle="1" w:styleId="a9">
    <w:name w:val="Верхний колонтитул Знак"/>
    <w:basedOn w:val="a0"/>
    <w:link w:val="a8"/>
    <w:rsid w:val="0046125C"/>
    <w:rPr>
      <w:rFonts w:ascii="Times New Roman" w:eastAsia="Times New Roman" w:hAnsi="Times New Roman" w:cs="Times New Roman"/>
      <w:lang w:eastAsia="ru-RU"/>
    </w:rPr>
  </w:style>
  <w:style w:type="character" w:styleId="aa">
    <w:name w:val="Hyperlink"/>
    <w:uiPriority w:val="99"/>
    <w:rsid w:val="0046125C"/>
    <w:rPr>
      <w:color w:val="0000FF"/>
      <w:u w:val="single"/>
    </w:rPr>
  </w:style>
  <w:style w:type="character" w:styleId="ab">
    <w:name w:val="FollowedHyperlink"/>
    <w:uiPriority w:val="99"/>
    <w:rsid w:val="0046125C"/>
    <w:rPr>
      <w:color w:val="800080"/>
      <w:u w:val="single"/>
    </w:rPr>
  </w:style>
  <w:style w:type="paragraph" w:customStyle="1" w:styleId="xl25">
    <w:name w:val="xl25"/>
    <w:basedOn w:val="a"/>
    <w:rsid w:val="0046125C"/>
    <w:pPr>
      <w:spacing w:before="100" w:beforeAutospacing="1" w:after="100" w:afterAutospacing="1"/>
    </w:pPr>
    <w:rPr>
      <w:b/>
      <w:bCs/>
    </w:rPr>
  </w:style>
  <w:style w:type="paragraph" w:customStyle="1" w:styleId="xl26">
    <w:name w:val="xl26"/>
    <w:basedOn w:val="a"/>
    <w:rsid w:val="0046125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46125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46125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46125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46125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46125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46125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46125C"/>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46125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46125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46125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46125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46125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46125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46125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46125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46125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46125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46125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46125C"/>
    <w:pPr>
      <w:spacing w:before="100" w:beforeAutospacing="1" w:after="100" w:afterAutospacing="1"/>
    </w:pPr>
  </w:style>
  <w:style w:type="paragraph" w:customStyle="1" w:styleId="xl52">
    <w:name w:val="xl52"/>
    <w:basedOn w:val="a"/>
    <w:rsid w:val="0046125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46125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46125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46125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46125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46125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46125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46125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46125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46125C"/>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46125C"/>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46125C"/>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7">
    <w:name w:val="xl67"/>
    <w:basedOn w:val="a"/>
    <w:rsid w:val="0046125C"/>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68">
    <w:name w:val="xl68"/>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9">
    <w:name w:val="xl69"/>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1">
    <w:name w:val="xl71"/>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72">
    <w:name w:val="xl72"/>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73">
    <w:name w:val="xl73"/>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75">
    <w:name w:val="xl75"/>
    <w:basedOn w:val="a"/>
    <w:rsid w:val="0046125C"/>
    <w:pPr>
      <w:spacing w:before="100" w:beforeAutospacing="1" w:after="100" w:afterAutospacing="1"/>
      <w:jc w:val="center"/>
    </w:pPr>
    <w:rPr>
      <w:rFonts w:ascii="Times New Roman CYR" w:hAnsi="Times New Roman CYR" w:cs="Times New Roman CYR"/>
      <w:b/>
      <w:bCs/>
    </w:rPr>
  </w:style>
  <w:style w:type="paragraph" w:customStyle="1" w:styleId="xl76">
    <w:name w:val="xl76"/>
    <w:basedOn w:val="a"/>
    <w:rsid w:val="0046125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7">
    <w:name w:val="xl77"/>
    <w:basedOn w:val="a"/>
    <w:rsid w:val="0046125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8">
    <w:name w:val="xl78"/>
    <w:basedOn w:val="a"/>
    <w:rsid w:val="0046125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9">
    <w:name w:val="xl79"/>
    <w:basedOn w:val="a"/>
    <w:rsid w:val="0046125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0">
    <w:name w:val="xl80"/>
    <w:basedOn w:val="a"/>
    <w:rsid w:val="0046125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1">
    <w:name w:val="xl81"/>
    <w:basedOn w:val="a"/>
    <w:rsid w:val="0046125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2">
    <w:name w:val="xl82"/>
    <w:basedOn w:val="a"/>
    <w:rsid w:val="0046125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3">
    <w:name w:val="xl83"/>
    <w:basedOn w:val="a"/>
    <w:rsid w:val="0046125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4">
    <w:name w:val="xl84"/>
    <w:basedOn w:val="a"/>
    <w:rsid w:val="0046125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5">
    <w:name w:val="xl85"/>
    <w:basedOn w:val="a"/>
    <w:rsid w:val="0046125C"/>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6">
    <w:name w:val="xl86"/>
    <w:basedOn w:val="a"/>
    <w:rsid w:val="0046125C"/>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7">
    <w:name w:val="xl87"/>
    <w:basedOn w:val="a"/>
    <w:rsid w:val="0046125C"/>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88">
    <w:name w:val="xl88"/>
    <w:basedOn w:val="a"/>
    <w:rsid w:val="0046125C"/>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9">
    <w:name w:val="xl89"/>
    <w:basedOn w:val="a"/>
    <w:rsid w:val="0046125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0">
    <w:name w:val="xl90"/>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1">
    <w:name w:val="xl91"/>
    <w:basedOn w:val="a"/>
    <w:rsid w:val="0046125C"/>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92">
    <w:name w:val="xl92"/>
    <w:basedOn w:val="a"/>
    <w:rsid w:val="0046125C"/>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93">
    <w:name w:val="xl93"/>
    <w:basedOn w:val="a"/>
    <w:rsid w:val="0046125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4">
    <w:name w:val="xl94"/>
    <w:basedOn w:val="a"/>
    <w:rsid w:val="0046125C"/>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5">
    <w:name w:val="xl95"/>
    <w:basedOn w:val="a"/>
    <w:rsid w:val="0046125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96">
    <w:name w:val="xl96"/>
    <w:basedOn w:val="a"/>
    <w:rsid w:val="0046125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7">
    <w:name w:val="xl97"/>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8">
    <w:name w:val="xl98"/>
    <w:basedOn w:val="a"/>
    <w:rsid w:val="0046125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99">
    <w:name w:val="xl99"/>
    <w:basedOn w:val="a"/>
    <w:rsid w:val="0046125C"/>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00">
    <w:name w:val="xl100"/>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01">
    <w:name w:val="xl101"/>
    <w:basedOn w:val="a"/>
    <w:rsid w:val="0046125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02">
    <w:name w:val="xl102"/>
    <w:basedOn w:val="a"/>
    <w:rsid w:val="0046125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18"/>
      <w:szCs w:val="18"/>
    </w:rPr>
  </w:style>
  <w:style w:type="paragraph" w:customStyle="1" w:styleId="xl103">
    <w:name w:val="xl103"/>
    <w:basedOn w:val="a"/>
    <w:rsid w:val="0046125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4">
    <w:name w:val="xl104"/>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5">
    <w:name w:val="xl105"/>
    <w:basedOn w:val="a"/>
    <w:rsid w:val="0046125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6">
    <w:name w:val="xl106"/>
    <w:basedOn w:val="a"/>
    <w:rsid w:val="0046125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7">
    <w:name w:val="xl107"/>
    <w:basedOn w:val="a"/>
    <w:rsid w:val="0046125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8">
    <w:name w:val="xl108"/>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9">
    <w:name w:val="xl109"/>
    <w:basedOn w:val="a"/>
    <w:rsid w:val="0046125C"/>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110">
    <w:name w:val="xl110"/>
    <w:basedOn w:val="a"/>
    <w:rsid w:val="0046125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1">
    <w:name w:val="xl111"/>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2">
    <w:name w:val="xl112"/>
    <w:basedOn w:val="a"/>
    <w:rsid w:val="0046125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3">
    <w:name w:val="xl113"/>
    <w:basedOn w:val="a"/>
    <w:rsid w:val="0046125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4">
    <w:name w:val="xl114"/>
    <w:basedOn w:val="a"/>
    <w:rsid w:val="0046125C"/>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5">
    <w:name w:val="xl115"/>
    <w:basedOn w:val="a"/>
    <w:rsid w:val="0046125C"/>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116">
    <w:name w:val="xl116"/>
    <w:basedOn w:val="a"/>
    <w:rsid w:val="0046125C"/>
    <w:pPr>
      <w:pBdr>
        <w:left w:val="single" w:sz="4" w:space="0" w:color="auto"/>
        <w:bottom w:val="single" w:sz="4" w:space="0" w:color="auto"/>
      </w:pBdr>
      <w:spacing w:before="100" w:beforeAutospacing="1" w:after="100" w:afterAutospacing="1"/>
      <w:jc w:val="center"/>
    </w:pPr>
  </w:style>
  <w:style w:type="paragraph" w:customStyle="1" w:styleId="xl117">
    <w:name w:val="xl117"/>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119">
    <w:name w:val="xl119"/>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rsid w:val="0046125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21">
    <w:name w:val="xl121"/>
    <w:basedOn w:val="a"/>
    <w:rsid w:val="0046125C"/>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22">
    <w:name w:val="xl122"/>
    <w:basedOn w:val="a"/>
    <w:rsid w:val="0046125C"/>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
    <w:rsid w:val="0046125C"/>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4">
    <w:name w:val="xl124"/>
    <w:basedOn w:val="a"/>
    <w:rsid w:val="0046125C"/>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5">
    <w:name w:val="xl125"/>
    <w:basedOn w:val="a"/>
    <w:rsid w:val="0046125C"/>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6">
    <w:name w:val="xl126"/>
    <w:basedOn w:val="a"/>
    <w:rsid w:val="0046125C"/>
    <w:pPr>
      <w:pBdr>
        <w:left w:val="single" w:sz="4" w:space="0" w:color="auto"/>
        <w:bottom w:val="single" w:sz="4" w:space="0" w:color="auto"/>
      </w:pBdr>
      <w:spacing w:before="100" w:beforeAutospacing="1" w:after="100" w:afterAutospacing="1"/>
      <w:jc w:val="center"/>
    </w:pPr>
  </w:style>
  <w:style w:type="paragraph" w:customStyle="1" w:styleId="xl127">
    <w:name w:val="xl127"/>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28">
    <w:name w:val="xl128"/>
    <w:basedOn w:val="a"/>
    <w:rsid w:val="0046125C"/>
    <w:pPr>
      <w:spacing w:before="100" w:beforeAutospacing="1" w:after="100" w:afterAutospacing="1"/>
      <w:jc w:val="center"/>
      <w:textAlignment w:val="center"/>
    </w:pPr>
    <w:rPr>
      <w:rFonts w:ascii="Times New Roman CYR" w:hAnsi="Times New Roman CYR" w:cs="Times New Roman CYR"/>
      <w:b/>
      <w:bCs/>
    </w:rPr>
  </w:style>
  <w:style w:type="paragraph" w:customStyle="1" w:styleId="xl129">
    <w:name w:val="xl129"/>
    <w:basedOn w:val="a"/>
    <w:rsid w:val="0046125C"/>
    <w:pPr>
      <w:spacing w:before="100" w:beforeAutospacing="1" w:after="100" w:afterAutospacing="1"/>
      <w:jc w:val="right"/>
    </w:pPr>
    <w:rPr>
      <w:b/>
      <w:bCs/>
    </w:rPr>
  </w:style>
  <w:style w:type="paragraph" w:customStyle="1" w:styleId="xl130">
    <w:name w:val="xl130"/>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
    <w:rsid w:val="0046125C"/>
    <w:pPr>
      <w:pBdr>
        <w:left w:val="single" w:sz="4" w:space="0" w:color="auto"/>
        <w:bottom w:val="single" w:sz="4" w:space="0" w:color="auto"/>
      </w:pBdr>
      <w:spacing w:before="100" w:beforeAutospacing="1" w:after="100" w:afterAutospacing="1"/>
    </w:pPr>
  </w:style>
  <w:style w:type="paragraph" w:customStyle="1" w:styleId="xl132">
    <w:name w:val="xl132"/>
    <w:basedOn w:val="a"/>
    <w:rsid w:val="0046125C"/>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
    <w:rsid w:val="0046125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
    <w:rsid w:val="0046125C"/>
    <w:pPr>
      <w:spacing w:before="100" w:beforeAutospacing="1" w:after="100" w:afterAutospacing="1"/>
    </w:pPr>
  </w:style>
  <w:style w:type="paragraph" w:customStyle="1" w:styleId="xl74">
    <w:name w:val="xl74"/>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34">
    <w:name w:val="xl134"/>
    <w:basedOn w:val="a"/>
    <w:rsid w:val="0046125C"/>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35">
    <w:name w:val="xl135"/>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136">
    <w:name w:val="xl136"/>
    <w:basedOn w:val="a"/>
    <w:rsid w:val="0046125C"/>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37">
    <w:name w:val="xl137"/>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38">
    <w:name w:val="xl138"/>
    <w:basedOn w:val="a"/>
    <w:rsid w:val="0046125C"/>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39">
    <w:name w:val="xl139"/>
    <w:basedOn w:val="a"/>
    <w:rsid w:val="0046125C"/>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40">
    <w:name w:val="xl140"/>
    <w:basedOn w:val="a"/>
    <w:rsid w:val="0046125C"/>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1">
    <w:name w:val="xl141"/>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46125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46125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46125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46125C"/>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46125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46125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46125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46125C"/>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46125C"/>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46125C"/>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46125C"/>
    <w:pPr>
      <w:spacing w:before="100" w:beforeAutospacing="1" w:after="100" w:afterAutospacing="1"/>
      <w:jc w:val="center"/>
    </w:pPr>
    <w:rPr>
      <w:b/>
      <w:bCs/>
    </w:rPr>
  </w:style>
  <w:style w:type="paragraph" w:customStyle="1" w:styleId="xl158">
    <w:name w:val="xl158"/>
    <w:basedOn w:val="a"/>
    <w:rsid w:val="0046125C"/>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46125C"/>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46125C"/>
    <w:pPr>
      <w:pBdr>
        <w:left w:val="single" w:sz="4" w:space="0" w:color="auto"/>
        <w:bottom w:val="single" w:sz="4" w:space="0" w:color="auto"/>
      </w:pBdr>
      <w:spacing w:before="100" w:beforeAutospacing="1" w:after="100" w:afterAutospacing="1"/>
    </w:pPr>
  </w:style>
  <w:style w:type="paragraph" w:customStyle="1" w:styleId="xl161">
    <w:name w:val="xl161"/>
    <w:basedOn w:val="a"/>
    <w:rsid w:val="0046125C"/>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46125C"/>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46125C"/>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46125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46125C"/>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46125C"/>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46125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46125C"/>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46125C"/>
    <w:pPr>
      <w:ind w:firstLine="720"/>
      <w:jc w:val="both"/>
    </w:pPr>
    <w:rPr>
      <w:b/>
      <w:sz w:val="28"/>
      <w:szCs w:val="20"/>
    </w:rPr>
  </w:style>
  <w:style w:type="character" w:customStyle="1" w:styleId="20">
    <w:name w:val="Основной текст с отступом 2 Знак"/>
    <w:basedOn w:val="a0"/>
    <w:link w:val="2"/>
    <w:rsid w:val="0046125C"/>
    <w:rPr>
      <w:rFonts w:ascii="Times New Roman" w:eastAsia="Times New Roman" w:hAnsi="Times New Roman" w:cs="Times New Roman"/>
      <w:b/>
      <w:sz w:val="28"/>
      <w:szCs w:val="20"/>
      <w:lang w:eastAsia="ru-RU"/>
    </w:rPr>
  </w:style>
  <w:style w:type="paragraph" w:customStyle="1" w:styleId="1">
    <w:name w:val=" Знак1"/>
    <w:basedOn w:val="a"/>
    <w:rsid w:val="0046125C"/>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46125C"/>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46125C"/>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46125C"/>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 Знак1 Знак Знак Знак Знак Знак Знак Знак Знак Знак Знак Знак"/>
    <w:basedOn w:val="a"/>
    <w:rsid w:val="0046125C"/>
    <w:pPr>
      <w:spacing w:after="160" w:line="240" w:lineRule="exact"/>
      <w:jc w:val="both"/>
    </w:pPr>
    <w:rPr>
      <w:rFonts w:ascii="Verdana" w:hAnsi="Verdana" w:cs="Arial"/>
      <w:sz w:val="20"/>
      <w:szCs w:val="20"/>
      <w:lang w:val="en-US" w:eastAsia="en-US"/>
    </w:rPr>
  </w:style>
  <w:style w:type="paragraph" w:customStyle="1" w:styleId="11">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46125C"/>
    <w:pPr>
      <w:spacing w:after="160" w:line="240" w:lineRule="exact"/>
      <w:jc w:val="both"/>
    </w:pPr>
    <w:rPr>
      <w:rFonts w:ascii="Verdana" w:hAnsi="Verdana" w:cs="Arial"/>
      <w:sz w:val="20"/>
      <w:szCs w:val="20"/>
      <w:lang w:val="en-US" w:eastAsia="en-US"/>
    </w:rPr>
  </w:style>
  <w:style w:type="paragraph" w:customStyle="1" w:styleId="ac">
    <w:name w:val=" Знак"/>
    <w:basedOn w:val="a"/>
    <w:rsid w:val="0046125C"/>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6125C"/>
    <w:pPr>
      <w:spacing w:after="160" w:line="240" w:lineRule="exact"/>
      <w:jc w:val="both"/>
    </w:pPr>
    <w:rPr>
      <w:rFonts w:ascii="Verdana" w:hAnsi="Verdana" w:cs="Arial"/>
      <w:sz w:val="20"/>
      <w:szCs w:val="20"/>
      <w:lang w:val="en-US" w:eastAsia="en-US"/>
    </w:rPr>
  </w:style>
  <w:style w:type="paragraph" w:customStyle="1" w:styleId="ConsNormal">
    <w:name w:val="ConsNormal"/>
    <w:rsid w:val="0046125C"/>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d">
    <w:name w:val=" Знак Знак Знак Знак Знак Знак Знак"/>
    <w:basedOn w:val="a"/>
    <w:rsid w:val="0046125C"/>
    <w:pPr>
      <w:spacing w:after="160" w:line="240" w:lineRule="exact"/>
      <w:jc w:val="both"/>
    </w:pPr>
    <w:rPr>
      <w:rFonts w:ascii="Verdana" w:hAnsi="Verdana" w:cs="Arial"/>
      <w:sz w:val="20"/>
      <w:szCs w:val="20"/>
      <w:lang w:val="en-US" w:eastAsia="en-US"/>
    </w:rPr>
  </w:style>
  <w:style w:type="paragraph" w:customStyle="1" w:styleId="ConsNonformat">
    <w:name w:val="ConsNonformat"/>
    <w:rsid w:val="0046125C"/>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46125C"/>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46125C"/>
    <w:pPr>
      <w:spacing w:after="160" w:line="240" w:lineRule="exact"/>
      <w:jc w:val="both"/>
    </w:pPr>
    <w:rPr>
      <w:rFonts w:ascii="Verdana" w:hAnsi="Verdana" w:cs="Arial"/>
      <w:sz w:val="20"/>
      <w:szCs w:val="20"/>
      <w:lang w:val="en-US" w:eastAsia="en-US"/>
    </w:rPr>
  </w:style>
  <w:style w:type="paragraph" w:customStyle="1" w:styleId="ae">
    <w:name w:val=" Знак Знак Знак Знак"/>
    <w:basedOn w:val="a"/>
    <w:rsid w:val="0046125C"/>
    <w:pPr>
      <w:spacing w:after="160" w:line="240" w:lineRule="exact"/>
      <w:jc w:val="both"/>
    </w:pPr>
    <w:rPr>
      <w:rFonts w:ascii="Verdana" w:hAnsi="Verdana" w:cs="Arial"/>
      <w:sz w:val="20"/>
      <w:szCs w:val="20"/>
      <w:lang w:val="en-US" w:eastAsia="en-US"/>
    </w:rPr>
  </w:style>
  <w:style w:type="paragraph" w:styleId="af">
    <w:name w:val="List Paragraph"/>
    <w:basedOn w:val="a"/>
    <w:uiPriority w:val="34"/>
    <w:qFormat/>
    <w:rsid w:val="0046125C"/>
    <w:pPr>
      <w:spacing w:after="200" w:line="276" w:lineRule="auto"/>
      <w:ind w:left="720"/>
      <w:contextualSpacing/>
    </w:pPr>
    <w:rPr>
      <w:rFonts w:ascii="Calibri" w:eastAsia="Calibri" w:hAnsi="Calibri"/>
      <w:lang w:eastAsia="en-US"/>
    </w:rPr>
  </w:style>
  <w:style w:type="paragraph" w:styleId="af0">
    <w:name w:val="Balloon Text"/>
    <w:basedOn w:val="a"/>
    <w:link w:val="af1"/>
    <w:rsid w:val="0046125C"/>
    <w:rPr>
      <w:rFonts w:ascii="Tahoma" w:hAnsi="Tahoma" w:cs="Tahoma"/>
      <w:sz w:val="16"/>
      <w:szCs w:val="16"/>
    </w:rPr>
  </w:style>
  <w:style w:type="character" w:customStyle="1" w:styleId="af1">
    <w:name w:val="Текст выноски Знак"/>
    <w:basedOn w:val="a0"/>
    <w:link w:val="af0"/>
    <w:rsid w:val="0046125C"/>
    <w:rPr>
      <w:rFonts w:ascii="Tahoma" w:eastAsia="Times New Roman" w:hAnsi="Tahoma" w:cs="Tahoma"/>
      <w:sz w:val="16"/>
      <w:szCs w:val="16"/>
      <w:lang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rsid w:val="0046125C"/>
    <w:pPr>
      <w:spacing w:after="160" w:line="240" w:lineRule="exact"/>
      <w:jc w:val="both"/>
    </w:pPr>
    <w:rPr>
      <w:rFonts w:ascii="Verdana" w:hAnsi="Verdana" w:cs="Arial"/>
      <w:sz w:val="20"/>
      <w:szCs w:val="20"/>
      <w:lang w:val="en-US" w:eastAsia="en-US"/>
    </w:rPr>
  </w:style>
  <w:style w:type="table" w:styleId="af3">
    <w:name w:val="Table Grid"/>
    <w:basedOn w:val="a1"/>
    <w:uiPriority w:val="39"/>
    <w:rsid w:val="004612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semiHidden/>
    <w:rsid w:val="0046125C"/>
  </w:style>
  <w:style w:type="paragraph" w:customStyle="1" w:styleId="ConsTitle">
    <w:name w:val="ConsTitle"/>
    <w:rsid w:val="0046125C"/>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46125C"/>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3"/>
    <w:rsid w:val="0046125C"/>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Объект (рисунок"/>
    <w:aliases w:val="график)"/>
    <w:basedOn w:val="a"/>
    <w:rsid w:val="0046125C"/>
    <w:pPr>
      <w:spacing w:after="120"/>
      <w:jc w:val="center"/>
    </w:pPr>
    <w:rPr>
      <w:sz w:val="24"/>
      <w:szCs w:val="24"/>
    </w:rPr>
  </w:style>
  <w:style w:type="paragraph" w:customStyle="1" w:styleId="af5">
    <w:name w:val="Таблица"/>
    <w:basedOn w:val="a"/>
    <w:rsid w:val="0046125C"/>
    <w:pPr>
      <w:jc w:val="both"/>
    </w:pPr>
    <w:rPr>
      <w:rFonts w:ascii="Times New Roman CYR" w:hAnsi="Times New Roman CYR" w:cs="Times New Roman CYR"/>
      <w:sz w:val="24"/>
      <w:szCs w:val="24"/>
      <w:lang w:eastAsia="en-US"/>
    </w:rPr>
  </w:style>
  <w:style w:type="paragraph" w:styleId="af6">
    <w:name w:val="Document Map"/>
    <w:basedOn w:val="a"/>
    <w:link w:val="af7"/>
    <w:rsid w:val="0046125C"/>
    <w:pPr>
      <w:shd w:val="clear" w:color="auto" w:fill="000080"/>
    </w:pPr>
    <w:rPr>
      <w:rFonts w:ascii="Tahoma" w:hAnsi="Tahoma" w:cs="Tahoma"/>
      <w:sz w:val="20"/>
      <w:szCs w:val="20"/>
    </w:rPr>
  </w:style>
  <w:style w:type="character" w:customStyle="1" w:styleId="af7">
    <w:name w:val="Схема документа Знак"/>
    <w:basedOn w:val="a0"/>
    <w:link w:val="af6"/>
    <w:rsid w:val="0046125C"/>
    <w:rPr>
      <w:rFonts w:ascii="Tahoma" w:eastAsia="Times New Roman" w:hAnsi="Tahoma" w:cs="Tahoma"/>
      <w:sz w:val="20"/>
      <w:szCs w:val="20"/>
      <w:shd w:val="clear" w:color="auto" w:fill="000080"/>
      <w:lang w:eastAsia="ru-RU"/>
    </w:rPr>
  </w:style>
  <w:style w:type="paragraph" w:customStyle="1" w:styleId="af8">
    <w:name w:val=" Знак Знак"/>
    <w:basedOn w:val="a"/>
    <w:rsid w:val="0046125C"/>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46125C"/>
    <w:pPr>
      <w:suppressAutoHyphens/>
      <w:autoSpaceDN w:val="0"/>
      <w:spacing w:before="100" w:after="100"/>
      <w:ind w:firstLine="709"/>
      <w:jc w:val="both"/>
      <w:textAlignment w:val="baseline"/>
    </w:pPr>
    <w:rPr>
      <w:b/>
      <w:sz w:val="24"/>
      <w:szCs w:val="24"/>
    </w:rPr>
  </w:style>
  <w:style w:type="paragraph" w:customStyle="1" w:styleId="font5">
    <w:name w:val="font5"/>
    <w:basedOn w:val="a"/>
    <w:rsid w:val="0046125C"/>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46125C"/>
    <w:pPr>
      <w:spacing w:before="100" w:beforeAutospacing="1" w:after="100" w:afterAutospacing="1"/>
    </w:pPr>
    <w:rPr>
      <w:rFonts w:ascii="Tahoma" w:hAnsi="Tahoma" w:cs="Tahoma"/>
      <w:color w:val="000000"/>
      <w:sz w:val="18"/>
      <w:szCs w:val="18"/>
    </w:rPr>
  </w:style>
  <w:style w:type="paragraph" w:customStyle="1" w:styleId="msonormal0">
    <w:name w:val="msonormal"/>
    <w:basedOn w:val="a"/>
    <w:rsid w:val="0046125C"/>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4100</Words>
  <Characters>23372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Батманова Светлана Юрьевна</cp:lastModifiedBy>
  <cp:revision>1</cp:revision>
  <dcterms:created xsi:type="dcterms:W3CDTF">2020-11-13T09:00:00Z</dcterms:created>
  <dcterms:modified xsi:type="dcterms:W3CDTF">2020-11-13T09:00:00Z</dcterms:modified>
</cp:coreProperties>
</file>